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84" w:rsidRPr="00D9040F" w:rsidRDefault="00210184">
      <w:pPr>
        <w:rPr>
          <w:b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210184" w:rsidTr="00210184">
        <w:trPr>
          <w:trHeight w:val="798"/>
        </w:trPr>
        <w:tc>
          <w:tcPr>
            <w:tcW w:w="9348" w:type="dxa"/>
            <w:gridSpan w:val="2"/>
          </w:tcPr>
          <w:p w:rsidR="00210184" w:rsidRPr="00210184" w:rsidRDefault="00210184" w:rsidP="00D20332">
            <w:pPr>
              <w:jc w:val="center"/>
              <w:rPr>
                <w:b/>
              </w:rPr>
            </w:pPr>
            <w:r w:rsidRPr="00210184">
              <w:rPr>
                <w:b/>
              </w:rPr>
              <w:t>Year 6</w:t>
            </w:r>
            <w:r w:rsidR="007434E4">
              <w:rPr>
                <w:b/>
              </w:rPr>
              <w:t xml:space="preserve"> Willow</w:t>
            </w:r>
          </w:p>
          <w:p w:rsidR="00210184" w:rsidRDefault="002B3D22" w:rsidP="00D203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12</w:t>
            </w:r>
            <w:r w:rsidR="006B4893">
              <w:rPr>
                <w:b/>
                <w:vertAlign w:val="superscript"/>
              </w:rPr>
              <w:t>th</w:t>
            </w:r>
            <w:r w:rsidR="006B4893">
              <w:rPr>
                <w:b/>
              </w:rPr>
              <w:t xml:space="preserve"> February</w:t>
            </w:r>
          </w:p>
          <w:p w:rsidR="00D20332" w:rsidRDefault="00D20332" w:rsidP="00D20332">
            <w:pPr>
              <w:jc w:val="center"/>
              <w:rPr>
                <w:b/>
              </w:rPr>
            </w:pPr>
          </w:p>
          <w:p w:rsidR="00D20332" w:rsidRDefault="00D20332" w:rsidP="000A514C">
            <w:pPr>
              <w:jc w:val="center"/>
            </w:pPr>
            <w:r>
              <w:rPr>
                <w:b/>
              </w:rPr>
              <w:t xml:space="preserve">Online lessons will be on Monday and Friday between 9 and </w:t>
            </w:r>
            <w:r w:rsidR="000A514C">
              <w:rPr>
                <w:b/>
              </w:rPr>
              <w:t>9.30am.</w:t>
            </w:r>
          </w:p>
        </w:tc>
      </w:tr>
      <w:tr w:rsidR="00210184" w:rsidTr="00E9721A">
        <w:trPr>
          <w:trHeight w:val="846"/>
        </w:trPr>
        <w:tc>
          <w:tcPr>
            <w:tcW w:w="3291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vAlign w:val="center"/>
          </w:tcPr>
          <w:p w:rsidR="003B0FA4" w:rsidRDefault="003B0FA4" w:rsidP="003B0FA4">
            <w:r w:rsidRPr="003B0FA4">
              <w:rPr>
                <w:b/>
                <w:bCs/>
              </w:rPr>
              <w:t>Every day</w:t>
            </w:r>
            <w:r w:rsidRPr="003B0FA4">
              <w:t xml:space="preserve">: Answer the 5-a-day maths questions on </w:t>
            </w:r>
            <w:r>
              <w:t>the online video from the school website.</w:t>
            </w:r>
          </w:p>
          <w:p w:rsidR="003B0FA4" w:rsidRDefault="003B0FA4" w:rsidP="003B0FA4"/>
          <w:p w:rsidR="003B0FA4" w:rsidRPr="003B0FA4" w:rsidRDefault="003B0FA4" w:rsidP="003B0FA4">
            <w:pPr>
              <w:rPr>
                <w:u w:val="single"/>
              </w:rPr>
            </w:pPr>
            <w:r w:rsidRPr="003B0FA4">
              <w:rPr>
                <w:u w:val="single"/>
              </w:rPr>
              <w:t>White Rose Maths Workbook</w:t>
            </w:r>
            <w:r>
              <w:rPr>
                <w:u w:val="single"/>
              </w:rPr>
              <w:t>:</w:t>
            </w:r>
            <w:r w:rsidRPr="003B0FA4">
              <w:rPr>
                <w:u w:val="single"/>
              </w:rPr>
              <w:t xml:space="preserve"> </w:t>
            </w:r>
          </w:p>
          <w:p w:rsidR="003B0FA4" w:rsidRPr="003B0FA4" w:rsidRDefault="003B0FA4" w:rsidP="003B0FA4"/>
          <w:p w:rsidR="003B0FA4" w:rsidRPr="003B0FA4" w:rsidRDefault="003B0FA4" w:rsidP="003B0FA4">
            <w:r w:rsidRPr="003B0FA4">
              <w:rPr>
                <w:b/>
                <w:bCs/>
              </w:rPr>
              <w:t xml:space="preserve">Monday: </w:t>
            </w:r>
            <w:r w:rsidR="002B3D22">
              <w:t>Common Factors. Pages 78-81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Tuesday: </w:t>
            </w:r>
            <w:r w:rsidR="002B3D22">
              <w:t>Common Multiples. Pages 82-85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Wednesday: </w:t>
            </w:r>
            <w:r w:rsidR="002B3D22">
              <w:rPr>
                <w:bCs/>
              </w:rPr>
              <w:t>Primes to 100</w:t>
            </w:r>
            <w:r w:rsidR="00694250" w:rsidRPr="00F83097">
              <w:t>.</w:t>
            </w:r>
            <w:r w:rsidRPr="003B0FA4">
              <w:t xml:space="preserve"> Pages </w:t>
            </w:r>
            <w:r w:rsidR="002B3D22">
              <w:t>86-89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Thursday: </w:t>
            </w:r>
            <w:r w:rsidR="002B3D22">
              <w:t>Square and Cube Numbers</w:t>
            </w:r>
            <w:r w:rsidR="00694250">
              <w:t>.</w:t>
            </w:r>
            <w:r w:rsidR="002B3D22">
              <w:t xml:space="preserve"> Pages 90-93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Friday: </w:t>
            </w:r>
            <w:r w:rsidR="002B3D22">
              <w:t>Order of Operations</w:t>
            </w:r>
            <w:r w:rsidR="002A5751">
              <w:t>.</w:t>
            </w:r>
            <w:r w:rsidR="002B3D22">
              <w:t xml:space="preserve"> Pages 94-97</w:t>
            </w:r>
          </w:p>
          <w:p w:rsidR="000A514C" w:rsidRDefault="000A514C" w:rsidP="00210184"/>
          <w:p w:rsidR="003B0FA4" w:rsidRDefault="005B41E9" w:rsidP="00210184">
            <w:r>
              <w:t xml:space="preserve">Times Tables Rockstars and </w:t>
            </w:r>
            <w:r w:rsidR="003B0FA4">
              <w:t>Prodigy</w:t>
            </w:r>
            <w:r>
              <w:t xml:space="preserve"> are</w:t>
            </w:r>
            <w:r w:rsidR="004D7978">
              <w:t xml:space="preserve"> ready for you to use.</w:t>
            </w:r>
          </w:p>
          <w:p w:rsidR="00E9721A" w:rsidRDefault="00E9721A" w:rsidP="00210184"/>
        </w:tc>
      </w:tr>
      <w:tr w:rsidR="00210184" w:rsidTr="00E9721A">
        <w:trPr>
          <w:trHeight w:val="846"/>
        </w:trPr>
        <w:tc>
          <w:tcPr>
            <w:tcW w:w="3291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53A154EB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vAlign w:val="center"/>
          </w:tcPr>
          <w:p w:rsidR="003B0FA4" w:rsidRDefault="003B0FA4" w:rsidP="003B0FA4">
            <w:r w:rsidRPr="003B0FA4">
              <w:rPr>
                <w:b/>
                <w:bCs/>
              </w:rPr>
              <w:t>Every day</w:t>
            </w:r>
            <w:r w:rsidRPr="003B0FA4">
              <w:t xml:space="preserve">: Read </w:t>
            </w:r>
            <w:r>
              <w:t>a book or use Read Theory</w:t>
            </w:r>
            <w:r w:rsidRPr="003B0FA4">
              <w:t xml:space="preserve"> for 30 minutes.</w:t>
            </w:r>
          </w:p>
          <w:p w:rsidR="003B0FA4" w:rsidRPr="003B0FA4" w:rsidRDefault="003B0FA4" w:rsidP="003B0FA4"/>
          <w:p w:rsidR="00210184" w:rsidRDefault="003B0FA4" w:rsidP="00210184">
            <w:pPr>
              <w:rPr>
                <w:u w:val="single"/>
              </w:rPr>
            </w:pPr>
            <w:r>
              <w:rPr>
                <w:u w:val="single"/>
              </w:rPr>
              <w:t>CGP English workbook pages:</w:t>
            </w:r>
          </w:p>
          <w:p w:rsidR="003B0FA4" w:rsidRPr="003B0FA4" w:rsidRDefault="003B0FA4" w:rsidP="00210184">
            <w:pPr>
              <w:rPr>
                <w:u w:val="single"/>
              </w:rPr>
            </w:pP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Monday: </w:t>
            </w:r>
            <w:r w:rsidRPr="003B0FA4">
              <w:t>Complete</w:t>
            </w:r>
            <w:r w:rsidRPr="003B0FA4">
              <w:rPr>
                <w:b/>
                <w:bCs/>
              </w:rPr>
              <w:t xml:space="preserve"> </w:t>
            </w:r>
            <w:r w:rsidR="00386DDC">
              <w:t>Spring Term Workout 9, Pages 42-43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Tuesday: </w:t>
            </w:r>
            <w:r w:rsidR="00386DDC">
              <w:t>Complete Spring Term Workout 10, Pages 44-4</w:t>
            </w:r>
            <w:r w:rsidR="009F6297">
              <w:t>5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Wednesday: </w:t>
            </w:r>
            <w:r w:rsidR="00386DDC">
              <w:t>Complete Spring Term Workout 11, Pages 46-4</w:t>
            </w:r>
            <w:r w:rsidR="009F6297">
              <w:t>7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Thursday: </w:t>
            </w:r>
            <w:r w:rsidR="005B41E9">
              <w:t>Complet</w:t>
            </w:r>
            <w:r w:rsidR="00386DDC">
              <w:t>e Spring Term Workout 12</w:t>
            </w:r>
            <w:r w:rsidRPr="003B0FA4">
              <w:t xml:space="preserve">, Pages </w:t>
            </w:r>
            <w:r w:rsidR="00386DDC">
              <w:t>48-4</w:t>
            </w:r>
            <w:r w:rsidR="009F6297">
              <w:t>9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Friday: </w:t>
            </w:r>
            <w:r w:rsidR="00386DDC">
              <w:t>Complete Summer Term Workout 1, Pages 50-5</w:t>
            </w:r>
            <w:r w:rsidR="009F6297">
              <w:t>1</w:t>
            </w:r>
          </w:p>
          <w:p w:rsidR="003B0FA4" w:rsidRDefault="003B0FA4" w:rsidP="00210184"/>
          <w:p w:rsidR="00E9721A" w:rsidRDefault="005B41E9" w:rsidP="00210184">
            <w:r>
              <w:t>Spelling S</w:t>
            </w:r>
            <w:r w:rsidR="000A514C">
              <w:t>hed</w:t>
            </w:r>
            <w:r>
              <w:t xml:space="preserve"> and Read Theory</w:t>
            </w:r>
            <w:r w:rsidR="000A514C">
              <w:t xml:space="preserve"> </w:t>
            </w:r>
            <w:r>
              <w:t>are</w:t>
            </w:r>
            <w:r w:rsidR="004D7978">
              <w:t xml:space="preserve"> ready for you to use.</w:t>
            </w:r>
          </w:p>
        </w:tc>
      </w:tr>
      <w:tr w:rsidR="00E9721A" w:rsidTr="00E9721A">
        <w:trPr>
          <w:trHeight w:val="2145"/>
        </w:trPr>
        <w:tc>
          <w:tcPr>
            <w:tcW w:w="3291" w:type="dxa"/>
            <w:vAlign w:val="center"/>
          </w:tcPr>
          <w:p w:rsidR="00E9721A" w:rsidRPr="000A514C" w:rsidRDefault="00E9721A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57" w:type="dxa"/>
            <w:vMerge w:val="restart"/>
            <w:vAlign w:val="center"/>
          </w:tcPr>
          <w:p w:rsidR="00E9721A" w:rsidRDefault="00E9721A" w:rsidP="000A3AE3">
            <w:r w:rsidRPr="004D7978">
              <w:t>This week I woul</w:t>
            </w:r>
            <w:r>
              <w:t>d</w:t>
            </w:r>
            <w:r w:rsidR="00EB2E9D">
              <w:t xml:space="preserve"> like you to complete the fi</w:t>
            </w:r>
            <w:r w:rsidR="002565BF">
              <w:t>f</w:t>
            </w:r>
            <w:r w:rsidR="00EB2E9D">
              <w:t>th</w:t>
            </w:r>
            <w:r w:rsidRPr="004D7978">
              <w:t xml:space="preserve"> activity in the grid.</w:t>
            </w:r>
            <w:r w:rsidR="00EB2E9D">
              <w:t xml:space="preserve"> </w:t>
            </w:r>
          </w:p>
          <w:p w:rsidR="00E9721A" w:rsidRDefault="00E9721A" w:rsidP="000A3AE3"/>
          <w:p w:rsidR="00EB2E9D" w:rsidRDefault="00EB2E9D" w:rsidP="00EB2E9D">
            <w:r>
              <w:t xml:space="preserve">Design a shield, a helmet or a vase that might have been used in Ancient Greece. </w:t>
            </w:r>
          </w:p>
          <w:p w:rsidR="00EB2E9D" w:rsidRDefault="00EB2E9D" w:rsidP="00EB2E9D"/>
          <w:p w:rsidR="00EB2E9D" w:rsidRDefault="00EB2E9D" w:rsidP="00EB2E9D">
            <w:r>
              <w:t>Have a look at the websites above at some of the distinctive art styles and patterns that were commonly used at the time.</w:t>
            </w:r>
            <w:r w:rsidR="002565BF">
              <w:t xml:space="preserve"> You may also do some of your own research online.</w:t>
            </w:r>
          </w:p>
          <w:p w:rsidR="00EB2E9D" w:rsidRDefault="00EB2E9D" w:rsidP="00EB2E9D"/>
          <w:p w:rsidR="00EB2E9D" w:rsidRDefault="00BB25F0" w:rsidP="00EB2E9D">
            <w:r>
              <w:t>Can you use some of these</w:t>
            </w:r>
            <w:r w:rsidR="00EB2E9D">
              <w:t xml:space="preserve"> ideas in your design?</w:t>
            </w:r>
          </w:p>
          <w:p w:rsidR="002565BF" w:rsidRDefault="002565BF" w:rsidP="00EB2E9D"/>
          <w:p w:rsidR="00BB25F0" w:rsidRDefault="00BB25F0" w:rsidP="00EB2E9D">
            <w:r>
              <w:t xml:space="preserve">Taking it further - </w:t>
            </w:r>
            <w:bookmarkStart w:id="0" w:name="_GoBack"/>
            <w:bookmarkEnd w:id="0"/>
          </w:p>
          <w:p w:rsidR="002565BF" w:rsidRDefault="002565BF" w:rsidP="00EB2E9D">
            <w:r>
              <w:t xml:space="preserve">Can you try to make </w:t>
            </w:r>
            <w:r w:rsidR="00BB25F0">
              <w:t xml:space="preserve">a model </w:t>
            </w:r>
            <w:r>
              <w:t>of these items</w:t>
            </w:r>
            <w:r w:rsidR="00BB25F0">
              <w:t xml:space="preserve"> using card, play-doh etc…</w:t>
            </w:r>
          </w:p>
          <w:p w:rsidR="00E9721A" w:rsidRPr="00E9721A" w:rsidRDefault="00E9721A" w:rsidP="00994DD6">
            <w:pPr>
              <w:rPr>
                <w:sz w:val="18"/>
                <w:szCs w:val="18"/>
              </w:rPr>
            </w:pPr>
          </w:p>
        </w:tc>
      </w:tr>
      <w:tr w:rsidR="00E9721A" w:rsidTr="00E9721A">
        <w:trPr>
          <w:trHeight w:val="2145"/>
        </w:trPr>
        <w:tc>
          <w:tcPr>
            <w:tcW w:w="3291" w:type="dxa"/>
            <w:vAlign w:val="center"/>
          </w:tcPr>
          <w:p w:rsidR="00E9721A" w:rsidRPr="000A514C" w:rsidRDefault="00E9721A" w:rsidP="000A514C">
            <w:pPr>
              <w:jc w:val="center"/>
              <w:rPr>
                <w:b/>
                <w:color w:val="7030A0"/>
                <w:sz w:val="56"/>
                <w:szCs w:val="56"/>
              </w:rPr>
            </w:pPr>
          </w:p>
        </w:tc>
        <w:tc>
          <w:tcPr>
            <w:tcW w:w="6057" w:type="dxa"/>
            <w:vMerge/>
            <w:vAlign w:val="center"/>
          </w:tcPr>
          <w:p w:rsidR="00E9721A" w:rsidRPr="004D7978" w:rsidRDefault="00E9721A" w:rsidP="000A3AE3"/>
        </w:tc>
      </w:tr>
      <w:tr w:rsidR="00210184" w:rsidTr="00D20332">
        <w:trPr>
          <w:trHeight w:val="1314"/>
        </w:trPr>
        <w:tc>
          <w:tcPr>
            <w:tcW w:w="9348" w:type="dxa"/>
            <w:gridSpan w:val="2"/>
          </w:tcPr>
          <w:p w:rsidR="00210184" w:rsidRDefault="00210184"/>
          <w:p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8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20332" w:rsidRDefault="00D20332" w:rsidP="00D20332">
            <w:r>
              <w:t>Select your year group and subject, watch the lesson and do the activity.</w:t>
            </w:r>
          </w:p>
        </w:tc>
      </w:tr>
    </w:tbl>
    <w:p w:rsidR="00210184" w:rsidRDefault="00210184"/>
    <w:p w:rsidR="00D9040F" w:rsidRDefault="00D9040F"/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49" w:rsidRDefault="00882749" w:rsidP="00882749">
      <w:pPr>
        <w:spacing w:after="0" w:line="240" w:lineRule="auto"/>
      </w:pPr>
      <w:r>
        <w:separator/>
      </w:r>
    </w:p>
  </w:endnote>
  <w:endnote w:type="continuationSeparator" w:id="0">
    <w:p w:rsidR="00882749" w:rsidRDefault="00882749" w:rsidP="0088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49" w:rsidRDefault="00882749" w:rsidP="00882749">
      <w:pPr>
        <w:spacing w:after="0" w:line="240" w:lineRule="auto"/>
      </w:pPr>
      <w:r>
        <w:separator/>
      </w:r>
    </w:p>
  </w:footnote>
  <w:footnote w:type="continuationSeparator" w:id="0">
    <w:p w:rsidR="00882749" w:rsidRDefault="00882749" w:rsidP="00882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4"/>
    <w:rsid w:val="000A3AE3"/>
    <w:rsid w:val="000A514C"/>
    <w:rsid w:val="00163EBB"/>
    <w:rsid w:val="001F7437"/>
    <w:rsid w:val="00210184"/>
    <w:rsid w:val="00226350"/>
    <w:rsid w:val="002565BF"/>
    <w:rsid w:val="002A5751"/>
    <w:rsid w:val="002B3D22"/>
    <w:rsid w:val="002B780A"/>
    <w:rsid w:val="002F5E49"/>
    <w:rsid w:val="00335BC7"/>
    <w:rsid w:val="00362B74"/>
    <w:rsid w:val="00386DDC"/>
    <w:rsid w:val="003B0FA4"/>
    <w:rsid w:val="003F6CB1"/>
    <w:rsid w:val="004D7978"/>
    <w:rsid w:val="0054015E"/>
    <w:rsid w:val="00545C9D"/>
    <w:rsid w:val="005A6ACA"/>
    <w:rsid w:val="005B41E9"/>
    <w:rsid w:val="00694250"/>
    <w:rsid w:val="006A490E"/>
    <w:rsid w:val="006B4893"/>
    <w:rsid w:val="007375C0"/>
    <w:rsid w:val="007434E4"/>
    <w:rsid w:val="00882749"/>
    <w:rsid w:val="00927142"/>
    <w:rsid w:val="00932DA9"/>
    <w:rsid w:val="00972094"/>
    <w:rsid w:val="00994DD6"/>
    <w:rsid w:val="009B7306"/>
    <w:rsid w:val="009F6297"/>
    <w:rsid w:val="00A93529"/>
    <w:rsid w:val="00BB25F0"/>
    <w:rsid w:val="00C859A2"/>
    <w:rsid w:val="00D20332"/>
    <w:rsid w:val="00D9040F"/>
    <w:rsid w:val="00DA73C0"/>
    <w:rsid w:val="00E9721A"/>
    <w:rsid w:val="00EB2E9D"/>
    <w:rsid w:val="00F83097"/>
    <w:rsid w:val="00F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41BA"/>
  <w15:docId w15:val="{BD0E76B8-2DAB-4DBB-95D3-19198979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49"/>
  </w:style>
  <w:style w:type="paragraph" w:styleId="Footer">
    <w:name w:val="footer"/>
    <w:basedOn w:val="Normal"/>
    <w:link w:val="Foot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Ed Watson</cp:lastModifiedBy>
  <cp:revision>27</cp:revision>
  <dcterms:created xsi:type="dcterms:W3CDTF">2021-01-07T15:10:00Z</dcterms:created>
  <dcterms:modified xsi:type="dcterms:W3CDTF">2021-02-05T09:52:00Z</dcterms:modified>
</cp:coreProperties>
</file>