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511392" w:rsidRDefault="00586BA4" w:rsidP="00511392">
      <w:pPr>
        <w:pStyle w:val="Body"/>
        <w:rPr>
          <w:b/>
          <w:bCs/>
        </w:rPr>
      </w:pPr>
      <w:r>
        <w:rPr>
          <w:rFonts w:ascii="Trebuchet MS Bold"/>
        </w:rPr>
        <w:t>Week 5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511392" w:rsidP="00D20332">
            <w:pPr>
              <w:jc w:val="center"/>
              <w:rPr>
                <w:b/>
              </w:rPr>
            </w:pPr>
            <w:r>
              <w:rPr>
                <w:b/>
              </w:rPr>
              <w:t>Year 5 Maple</w:t>
            </w:r>
          </w:p>
          <w:p w:rsidR="00210184" w:rsidRDefault="00477D85" w:rsidP="00D203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7D8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12</w:t>
            </w:r>
            <w:r w:rsidRPr="00477D8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32690">
              <w:rPr>
                <w:b/>
              </w:rPr>
              <w:t>February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>Online lessons will be on Monday and Friday between 9</w:t>
            </w:r>
            <w:r w:rsidR="00511392">
              <w:rPr>
                <w:b/>
              </w:rPr>
              <w:t>.40</w:t>
            </w:r>
            <w:r>
              <w:rPr>
                <w:b/>
              </w:rPr>
              <w:t xml:space="preserve"> and </w:t>
            </w:r>
            <w:r w:rsidR="00511392">
              <w:rPr>
                <w:b/>
              </w:rPr>
              <w:t>10.10</w:t>
            </w:r>
            <w:r w:rsidR="000A514C">
              <w:rPr>
                <w:b/>
              </w:rPr>
              <w:t>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690DED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>White</w:t>
            </w:r>
            <w:r w:rsidR="00B32690">
              <w:t xml:space="preserve"> Rose </w:t>
            </w:r>
            <w:proofErr w:type="spellStart"/>
            <w:r w:rsidR="00B32690">
              <w:t>Maths</w:t>
            </w:r>
            <w:proofErr w:type="spellEnd"/>
            <w:r w:rsidR="00B32690">
              <w:t xml:space="preserve"> Workbook pages </w:t>
            </w:r>
            <w:r w:rsidR="00477D85">
              <w:t>34-37</w:t>
            </w:r>
          </w:p>
          <w:p w:rsidR="00690DED" w:rsidRDefault="00690DED" w:rsidP="00690DED">
            <w:pPr>
              <w:pStyle w:val="Body"/>
              <w:ind w:left="180"/>
            </w:pPr>
            <w:r>
              <w:t>Monday – pages 34-35</w:t>
            </w:r>
          </w:p>
          <w:p w:rsidR="00690DED" w:rsidRDefault="00690DED" w:rsidP="00690DED">
            <w:pPr>
              <w:pStyle w:val="Body"/>
              <w:ind w:left="180"/>
            </w:pPr>
            <w:r>
              <w:t>Tuesday – pages 36-37</w:t>
            </w:r>
          </w:p>
          <w:p w:rsidR="00690DED" w:rsidRDefault="00690DED" w:rsidP="00690DED">
            <w:pPr>
              <w:pStyle w:val="Body"/>
              <w:ind w:left="180"/>
            </w:pPr>
            <w:r>
              <w:t xml:space="preserve">Wednesday – </w:t>
            </w:r>
            <w:proofErr w:type="spellStart"/>
            <w:r>
              <w:t>Nrich</w:t>
            </w:r>
            <w:proofErr w:type="spellEnd"/>
            <w:r>
              <w:t xml:space="preserve"> Challenge</w:t>
            </w:r>
          </w:p>
          <w:p w:rsidR="00690DED" w:rsidRDefault="00690DED" w:rsidP="00690DED">
            <w:pPr>
              <w:pStyle w:val="Body"/>
              <w:ind w:left="180"/>
            </w:pPr>
            <w:r>
              <w:t>Thursday – Oak Academy Lesson</w:t>
            </w:r>
          </w:p>
          <w:p w:rsidR="00690DED" w:rsidRPr="00690DED" w:rsidRDefault="00690DED" w:rsidP="00690DED">
            <w:pPr>
              <w:pStyle w:val="Body"/>
              <w:ind w:left="180"/>
            </w:pPr>
            <w:r>
              <w:t xml:space="preserve">Friday – TT </w:t>
            </w:r>
            <w:proofErr w:type="spellStart"/>
            <w:r>
              <w:t>Rockstars</w:t>
            </w:r>
            <w:proofErr w:type="spellEnd"/>
          </w:p>
          <w:p w:rsidR="000A514C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 w:rsidRPr="00511392">
              <w:t xml:space="preserve">Times Tables </w:t>
            </w:r>
            <w:proofErr w:type="spellStart"/>
            <w:r w:rsidRPr="00511392">
              <w:t>Rockstars</w:t>
            </w:r>
            <w:proofErr w:type="spellEnd"/>
          </w:p>
          <w:p w:rsidR="00511392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proofErr w:type="spellStart"/>
            <w:r>
              <w:t>Nrich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477D85">
              <w:t>aths</w:t>
            </w:r>
            <w:proofErr w:type="spellEnd"/>
            <w:r w:rsidR="00477D85">
              <w:t xml:space="preserve"> Activity 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690DED" w:rsidRDefault="00477D85" w:rsidP="00511392">
            <w:pPr>
              <w:pStyle w:val="Body"/>
              <w:numPr>
                <w:ilvl w:val="0"/>
                <w:numId w:val="2"/>
              </w:numPr>
              <w:rPr>
                <w:position w:val="-2"/>
              </w:rPr>
            </w:pPr>
            <w:r>
              <w:t>CGP English workbook pages 42-51</w:t>
            </w:r>
          </w:p>
          <w:p w:rsidR="00690DED" w:rsidRDefault="00690DED" w:rsidP="00690DED">
            <w:pPr>
              <w:pStyle w:val="Body"/>
              <w:ind w:left="180"/>
            </w:pPr>
            <w:r>
              <w:t>Monday – pages 42-43</w:t>
            </w:r>
          </w:p>
          <w:p w:rsidR="00690DED" w:rsidRDefault="00690DED" w:rsidP="00690DED">
            <w:pPr>
              <w:pStyle w:val="Body"/>
              <w:ind w:left="180"/>
            </w:pPr>
            <w:r>
              <w:t>Tuesday – pages 44-45</w:t>
            </w:r>
          </w:p>
          <w:p w:rsidR="00690DED" w:rsidRDefault="00690DED" w:rsidP="00690DED">
            <w:pPr>
              <w:pStyle w:val="Body"/>
              <w:ind w:left="180"/>
            </w:pPr>
            <w:r>
              <w:t xml:space="preserve">Wednesday – </w:t>
            </w:r>
            <w:r>
              <w:t>pages 46-47</w:t>
            </w:r>
          </w:p>
          <w:p w:rsidR="00690DED" w:rsidRDefault="00690DED" w:rsidP="00690DED">
            <w:pPr>
              <w:pStyle w:val="Body"/>
              <w:ind w:left="180"/>
            </w:pPr>
            <w:r>
              <w:t xml:space="preserve">Thursday – </w:t>
            </w:r>
            <w:r>
              <w:t>pages 48-49</w:t>
            </w:r>
          </w:p>
          <w:p w:rsidR="00690DED" w:rsidRPr="00690DED" w:rsidRDefault="00690DED" w:rsidP="00690DED">
            <w:pPr>
              <w:pStyle w:val="Body"/>
              <w:ind w:left="180"/>
            </w:pPr>
            <w:r>
              <w:t xml:space="preserve">Friday – </w:t>
            </w:r>
            <w:r>
              <w:t>pages 50-51</w:t>
            </w:r>
          </w:p>
          <w:p w:rsidR="00511392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>
              <w:t>Spelling</w:t>
            </w:r>
            <w:r w:rsidR="00477D85">
              <w:t xml:space="preserve"> Shed - week 5</w:t>
            </w:r>
            <w:r>
              <w:t xml:space="preserve"> list in your pack.  (HIVE on Friday)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 w:rsidRPr="00511392">
              <w:t>Reading - 30 minutes a day</w:t>
            </w:r>
            <w:r w:rsidR="000A514C">
              <w:t xml:space="preserve"> 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511392" w:rsidRPr="0051139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>
              <w:t>Activity from Ancient Greek learning grid</w:t>
            </w:r>
          </w:p>
          <w:p w:rsidR="00210184" w:rsidRPr="0051139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 w:rsidRPr="00511392">
              <w:t>Activity of your choice from TTS pack</w:t>
            </w:r>
          </w:p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  <w:bookmarkStart w:id="0" w:name="_GoBack"/>
            <w:bookmarkEnd w:id="0"/>
          </w:p>
        </w:tc>
      </w:tr>
    </w:tbl>
    <w:p w:rsidR="00D9040F" w:rsidRDefault="00D9040F" w:rsidP="00511392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BE0"/>
    <w:multiLevelType w:val="multilevel"/>
    <w:tmpl w:val="3F9A79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307E20"/>
    <w:multiLevelType w:val="hybridMultilevel"/>
    <w:tmpl w:val="EA2A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27C"/>
    <w:multiLevelType w:val="multilevel"/>
    <w:tmpl w:val="6AD83C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5127ED"/>
    <w:multiLevelType w:val="multilevel"/>
    <w:tmpl w:val="C3063C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42DA4"/>
    <w:multiLevelType w:val="multilevel"/>
    <w:tmpl w:val="569CFD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2A5438"/>
    <w:rsid w:val="00477D85"/>
    <w:rsid w:val="00511392"/>
    <w:rsid w:val="00545C9D"/>
    <w:rsid w:val="00586BA4"/>
    <w:rsid w:val="00690DED"/>
    <w:rsid w:val="00726654"/>
    <w:rsid w:val="00AF5201"/>
    <w:rsid w:val="00B32690"/>
    <w:rsid w:val="00D20332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BCBC"/>
  <w15:docId w15:val="{6B1C6B9A-BF96-45F3-BF65-2764303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customStyle="1" w:styleId="Body">
    <w:name w:val="Body"/>
    <w:rsid w:val="005113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Jo Townsend</cp:lastModifiedBy>
  <cp:revision>4</cp:revision>
  <dcterms:created xsi:type="dcterms:W3CDTF">2021-01-09T21:28:00Z</dcterms:created>
  <dcterms:modified xsi:type="dcterms:W3CDTF">2021-01-25T09:23:00Z</dcterms:modified>
</cp:coreProperties>
</file>