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F" w:rsidRDefault="00D9040F"/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D9040F" w:rsidTr="004C60A7">
        <w:trPr>
          <w:trHeight w:val="798"/>
        </w:trPr>
        <w:tc>
          <w:tcPr>
            <w:tcW w:w="9348" w:type="dxa"/>
            <w:gridSpan w:val="2"/>
          </w:tcPr>
          <w:p w:rsidR="00D9040F" w:rsidRDefault="00911D96" w:rsidP="004C60A7">
            <w:pPr>
              <w:jc w:val="center"/>
              <w:rPr>
                <w:b/>
              </w:rPr>
            </w:pPr>
            <w:r>
              <w:rPr>
                <w:b/>
              </w:rPr>
              <w:t>Beech</w:t>
            </w:r>
            <w:r w:rsidR="00EC6AD5">
              <w:rPr>
                <w:b/>
              </w:rPr>
              <w:t xml:space="preserve"> Class </w:t>
            </w:r>
            <w:r w:rsidR="00687BBD">
              <w:rPr>
                <w:b/>
              </w:rPr>
              <w:t>Year 3</w:t>
            </w:r>
          </w:p>
          <w:p w:rsidR="00761D1A" w:rsidRPr="00210184" w:rsidRDefault="005C569A" w:rsidP="004C60A7">
            <w:pPr>
              <w:jc w:val="center"/>
              <w:rPr>
                <w:b/>
              </w:rPr>
            </w:pPr>
            <w:hyperlink r:id="rId5" w:history="1">
              <w:r w:rsidR="00911D96" w:rsidRPr="00D80CBD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Beech@howes.coventry.sch.uk</w:t>
              </w:r>
            </w:hyperlink>
          </w:p>
          <w:p w:rsidR="00D9040F" w:rsidRDefault="00911D96" w:rsidP="004C60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9040F" w:rsidRPr="00210184">
              <w:rPr>
                <w:b/>
                <w:vertAlign w:val="superscript"/>
              </w:rPr>
              <w:t>th</w:t>
            </w:r>
            <w:r w:rsidR="00687BBD">
              <w:rPr>
                <w:b/>
              </w:rPr>
              <w:t xml:space="preserve"> – 12</w:t>
            </w:r>
            <w:r w:rsidR="00687BBD">
              <w:rPr>
                <w:b/>
                <w:vertAlign w:val="superscript"/>
              </w:rPr>
              <w:t>th</w:t>
            </w:r>
            <w:r w:rsidR="00687BBD">
              <w:rPr>
                <w:b/>
              </w:rPr>
              <w:t xml:space="preserve"> February </w:t>
            </w:r>
          </w:p>
          <w:p w:rsidR="00D9040F" w:rsidRDefault="00D9040F" w:rsidP="004C60A7">
            <w:pPr>
              <w:jc w:val="center"/>
              <w:rPr>
                <w:b/>
              </w:rPr>
            </w:pPr>
          </w:p>
          <w:p w:rsidR="00D9040F" w:rsidRDefault="00D9040F" w:rsidP="00163EBB">
            <w:pPr>
              <w:jc w:val="center"/>
            </w:pPr>
            <w:r>
              <w:rPr>
                <w:b/>
              </w:rPr>
              <w:t>Online lessons will be on</w:t>
            </w:r>
            <w:r w:rsidR="00911D96">
              <w:rPr>
                <w:b/>
              </w:rPr>
              <w:t xml:space="preserve"> Monday and Friday between 11</w:t>
            </w:r>
            <w:r w:rsidR="00163EBB">
              <w:rPr>
                <w:b/>
              </w:rPr>
              <w:t>am</w:t>
            </w:r>
            <w:r>
              <w:rPr>
                <w:b/>
              </w:rPr>
              <w:t xml:space="preserve"> and </w:t>
            </w:r>
            <w:r w:rsidR="00911D96">
              <w:rPr>
                <w:b/>
              </w:rPr>
              <w:t>11:30</w:t>
            </w:r>
            <w:r w:rsidR="00163EBB">
              <w:rPr>
                <w:b/>
              </w:rPr>
              <w:t>pm</w:t>
            </w:r>
            <w:r>
              <w:rPr>
                <w:b/>
              </w:rPr>
              <w:t>.</w:t>
            </w:r>
          </w:p>
        </w:tc>
      </w:tr>
      <w:tr w:rsidR="00D9040F" w:rsidTr="00911D96">
        <w:trPr>
          <w:trHeight w:val="846"/>
        </w:trPr>
        <w:tc>
          <w:tcPr>
            <w:tcW w:w="3291" w:type="dxa"/>
            <w:vAlign w:val="center"/>
          </w:tcPr>
          <w:p w:rsidR="00D9040F" w:rsidRDefault="00D9040F" w:rsidP="004C60A7">
            <w:r>
              <w:rPr>
                <w:noProof/>
                <w:lang w:eastAsia="en-GB"/>
              </w:rPr>
              <w:drawing>
                <wp:inline distT="0" distB="0" distL="0" distR="0" wp14:anchorId="048D3710" wp14:editId="388609F3">
                  <wp:extent cx="1952625" cy="420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687BBD" w:rsidRDefault="00687BBD" w:rsidP="00687BBD">
            <w:pPr>
              <w:rPr>
                <w:b/>
                <w:bCs/>
                <w:lang w:val="en-US"/>
              </w:rPr>
            </w:pPr>
            <w:r w:rsidRPr="00687BBD">
              <w:rPr>
                <w:b/>
                <w:bCs/>
                <w:lang w:val="en-US"/>
              </w:rPr>
              <w:t>Monday: Add two 3-digit numbers – crossing 10 or 100 – pages 78, 79, 80 and 81</w:t>
            </w:r>
          </w:p>
          <w:p w:rsidR="00687BBD" w:rsidRPr="00687BBD" w:rsidRDefault="00687BBD" w:rsidP="00687BBD">
            <w:pPr>
              <w:rPr>
                <w:b/>
                <w:bCs/>
              </w:rPr>
            </w:pPr>
          </w:p>
          <w:p w:rsidR="00687BBD" w:rsidRDefault="00687BBD" w:rsidP="00687BBD">
            <w:pPr>
              <w:rPr>
                <w:b/>
                <w:bCs/>
                <w:lang w:val="en-US"/>
              </w:rPr>
            </w:pPr>
            <w:r w:rsidRPr="00687BBD">
              <w:rPr>
                <w:b/>
                <w:bCs/>
                <w:lang w:val="en-US"/>
              </w:rPr>
              <w:t>Tuesday: Subtract 3-digit numbers from 3 digit numbers – no exchange – pages 82, 83, 84 and 85</w:t>
            </w:r>
          </w:p>
          <w:p w:rsidR="00687BBD" w:rsidRPr="00687BBD" w:rsidRDefault="00687BBD" w:rsidP="00687BBD">
            <w:pPr>
              <w:rPr>
                <w:b/>
                <w:bCs/>
              </w:rPr>
            </w:pPr>
          </w:p>
          <w:p w:rsidR="00687BBD" w:rsidRDefault="00687BBD" w:rsidP="00687BBD">
            <w:pPr>
              <w:rPr>
                <w:b/>
                <w:bCs/>
                <w:lang w:val="en-US"/>
              </w:rPr>
            </w:pPr>
            <w:r w:rsidRPr="00687BBD">
              <w:rPr>
                <w:b/>
                <w:bCs/>
                <w:lang w:val="en-US"/>
              </w:rPr>
              <w:t>Wednesday: Subtract a 3-digit number from a 3-digit number – exchange – pages 86, 87, 88 and 89</w:t>
            </w:r>
          </w:p>
          <w:p w:rsidR="00687BBD" w:rsidRPr="00687BBD" w:rsidRDefault="00687BBD" w:rsidP="00687BBD">
            <w:pPr>
              <w:rPr>
                <w:b/>
                <w:bCs/>
              </w:rPr>
            </w:pPr>
          </w:p>
          <w:p w:rsidR="00687BBD" w:rsidRDefault="00687BBD" w:rsidP="00687BBD">
            <w:pPr>
              <w:rPr>
                <w:b/>
                <w:bCs/>
                <w:lang w:val="en-US"/>
              </w:rPr>
            </w:pPr>
            <w:r w:rsidRPr="00687BBD">
              <w:rPr>
                <w:b/>
                <w:bCs/>
                <w:lang w:val="en-US"/>
              </w:rPr>
              <w:t>Thursday: Estimate answers to calculations - pages 90, 91, 92 and 93</w:t>
            </w:r>
          </w:p>
          <w:p w:rsidR="00687BBD" w:rsidRPr="00687BBD" w:rsidRDefault="00687BBD" w:rsidP="00687BBD">
            <w:pPr>
              <w:rPr>
                <w:b/>
                <w:bCs/>
              </w:rPr>
            </w:pPr>
          </w:p>
          <w:p w:rsidR="00D9040F" w:rsidRPr="00687BBD" w:rsidRDefault="00687BBD" w:rsidP="00911D96">
            <w:pPr>
              <w:rPr>
                <w:b/>
                <w:bCs/>
              </w:rPr>
            </w:pPr>
            <w:r w:rsidRPr="00687BBD">
              <w:rPr>
                <w:b/>
                <w:bCs/>
                <w:lang w:val="en-US"/>
              </w:rPr>
              <w:t>Friday: Check answers - pages 94, 95, 96 and 97</w:t>
            </w:r>
          </w:p>
        </w:tc>
      </w:tr>
      <w:tr w:rsidR="00D9040F" w:rsidTr="00911D96">
        <w:trPr>
          <w:trHeight w:val="846"/>
        </w:trPr>
        <w:tc>
          <w:tcPr>
            <w:tcW w:w="3291" w:type="dxa"/>
            <w:vAlign w:val="center"/>
          </w:tcPr>
          <w:p w:rsidR="00D9040F" w:rsidRDefault="00D9040F" w:rsidP="004C60A7">
            <w:r>
              <w:rPr>
                <w:noProof/>
                <w:lang w:eastAsia="en-GB"/>
              </w:rPr>
              <w:drawing>
                <wp:inline distT="0" distB="0" distL="0" distR="0" wp14:anchorId="09387E68" wp14:editId="57560810">
                  <wp:extent cx="1920240" cy="55499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687BBD" w:rsidRDefault="00687BBD" w:rsidP="00687BBD">
            <w:pPr>
              <w:rPr>
                <w:b/>
                <w:bCs/>
                <w:lang w:val="en-US"/>
              </w:rPr>
            </w:pPr>
            <w:r w:rsidRPr="00687BBD">
              <w:rPr>
                <w:b/>
                <w:bCs/>
                <w:lang w:val="en-US"/>
              </w:rPr>
              <w:t>Monday: Spring workout 9 – Pages 42 and 43</w:t>
            </w:r>
          </w:p>
          <w:p w:rsidR="00687BBD" w:rsidRPr="00687BBD" w:rsidRDefault="00687BBD" w:rsidP="00687BBD">
            <w:pPr>
              <w:rPr>
                <w:b/>
                <w:bCs/>
              </w:rPr>
            </w:pPr>
          </w:p>
          <w:p w:rsidR="00687BBD" w:rsidRDefault="00687BBD" w:rsidP="00687BBD">
            <w:pPr>
              <w:rPr>
                <w:b/>
                <w:bCs/>
                <w:lang w:val="en-US"/>
              </w:rPr>
            </w:pPr>
            <w:r w:rsidRPr="00687BBD">
              <w:rPr>
                <w:b/>
                <w:bCs/>
                <w:lang w:val="en-US"/>
              </w:rPr>
              <w:t>Tuesday: Spring workout 10 – Pages 44 and 45</w:t>
            </w:r>
          </w:p>
          <w:p w:rsidR="00687BBD" w:rsidRPr="00687BBD" w:rsidRDefault="00687BBD" w:rsidP="00687BBD">
            <w:pPr>
              <w:rPr>
                <w:b/>
                <w:bCs/>
              </w:rPr>
            </w:pPr>
          </w:p>
          <w:p w:rsidR="00687BBD" w:rsidRDefault="00687BBD" w:rsidP="00687BBD">
            <w:pPr>
              <w:rPr>
                <w:b/>
                <w:bCs/>
                <w:lang w:val="en-US"/>
              </w:rPr>
            </w:pPr>
            <w:r w:rsidRPr="00687BBD">
              <w:rPr>
                <w:b/>
                <w:bCs/>
                <w:lang w:val="en-US"/>
              </w:rPr>
              <w:t>Wednesday: Spring workout 11 – Pages 46 and 47</w:t>
            </w:r>
          </w:p>
          <w:p w:rsidR="00687BBD" w:rsidRPr="00687BBD" w:rsidRDefault="00687BBD" w:rsidP="00687BBD">
            <w:pPr>
              <w:rPr>
                <w:b/>
                <w:bCs/>
              </w:rPr>
            </w:pPr>
          </w:p>
          <w:p w:rsidR="00687BBD" w:rsidRDefault="00687BBD" w:rsidP="00687BBD">
            <w:pPr>
              <w:rPr>
                <w:b/>
                <w:bCs/>
                <w:lang w:val="en-US"/>
              </w:rPr>
            </w:pPr>
            <w:r w:rsidRPr="00687BBD">
              <w:rPr>
                <w:b/>
                <w:bCs/>
                <w:lang w:val="en-US"/>
              </w:rPr>
              <w:t>Thursday: Spring workout 12 – Pages 48 and 49</w:t>
            </w:r>
          </w:p>
          <w:p w:rsidR="00687BBD" w:rsidRPr="00687BBD" w:rsidRDefault="00687BBD" w:rsidP="00687BBD">
            <w:pPr>
              <w:rPr>
                <w:b/>
                <w:bCs/>
              </w:rPr>
            </w:pPr>
          </w:p>
          <w:p w:rsidR="00D9040F" w:rsidRPr="00687BBD" w:rsidRDefault="00687BBD" w:rsidP="00911D96">
            <w:pPr>
              <w:rPr>
                <w:b/>
                <w:bCs/>
              </w:rPr>
            </w:pPr>
            <w:r w:rsidRPr="00687BBD">
              <w:rPr>
                <w:b/>
                <w:bCs/>
                <w:lang w:val="en-US"/>
              </w:rPr>
              <w:t xml:space="preserve">Friday: Choose one of the following creative writing challenges. </w:t>
            </w:r>
          </w:p>
        </w:tc>
      </w:tr>
      <w:tr w:rsidR="00D9040F" w:rsidTr="00911D96">
        <w:trPr>
          <w:trHeight w:val="798"/>
        </w:trPr>
        <w:tc>
          <w:tcPr>
            <w:tcW w:w="3291" w:type="dxa"/>
            <w:vAlign w:val="center"/>
          </w:tcPr>
          <w:p w:rsidR="00D9040F" w:rsidRDefault="00D9040F" w:rsidP="004C60A7">
            <w:pPr>
              <w:jc w:val="center"/>
              <w:rPr>
                <w:b/>
                <w:color w:val="7030A0"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  <w:r w:rsidR="00722E84">
              <w:rPr>
                <w:b/>
                <w:color w:val="7030A0"/>
                <w:sz w:val="56"/>
                <w:szCs w:val="56"/>
              </w:rPr>
              <w:t>:</w:t>
            </w:r>
          </w:p>
          <w:p w:rsidR="00722E84" w:rsidRDefault="00911D96" w:rsidP="004C60A7">
            <w:pPr>
              <w:jc w:val="center"/>
              <w:rPr>
                <w:b/>
                <w:color w:val="7030A0"/>
                <w:sz w:val="56"/>
                <w:szCs w:val="56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Mountains and Rivers</w:t>
            </w:r>
            <w:r w:rsidR="00722E84" w:rsidRPr="003A2B5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.</w:t>
            </w:r>
          </w:p>
          <w:p w:rsidR="00722E84" w:rsidRPr="000A514C" w:rsidRDefault="00722E84" w:rsidP="004C60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6057" w:type="dxa"/>
            <w:vAlign w:val="center"/>
          </w:tcPr>
          <w:p w:rsidR="00911D96" w:rsidRDefault="00911D96" w:rsidP="00911D96">
            <w:pPr>
              <w:rPr>
                <w:lang w:val="en-US"/>
              </w:rPr>
            </w:pPr>
            <w:r w:rsidRPr="00911D96">
              <w:rPr>
                <w:lang w:val="en-US"/>
              </w:rPr>
              <w:t xml:space="preserve">This week choose a different mountain activity that you would like to complete. </w:t>
            </w:r>
          </w:p>
          <w:p w:rsidR="005C569A" w:rsidRPr="00911D96" w:rsidRDefault="005C569A" w:rsidP="00911D96">
            <w:bookmarkStart w:id="0" w:name="_GoBack"/>
            <w:bookmarkEnd w:id="0"/>
          </w:p>
          <w:p w:rsidR="00911D96" w:rsidRPr="00911D96" w:rsidRDefault="00911D96" w:rsidP="00911D96">
            <w:r w:rsidRPr="00911D96">
              <w:rPr>
                <w:lang w:val="en-US"/>
              </w:rPr>
              <w:t xml:space="preserve">You can use the sheets provided in your topic pack or on the school Remote Learning page </w:t>
            </w:r>
            <w:r>
              <w:rPr>
                <w:lang w:val="en-US"/>
              </w:rPr>
              <w:t xml:space="preserve">or </w:t>
            </w:r>
            <w:r w:rsidRPr="00911D96">
              <w:rPr>
                <w:lang w:val="en-US"/>
              </w:rPr>
              <w:t>you can do your own research. You choose how to present your work. It could be a leaflet, a poster, a video, a power point, a labelled 3D model or piece of art work. The choice is yours! We look forward to seeing your creations on Friday.</w:t>
            </w:r>
          </w:p>
          <w:p w:rsidR="00722E84" w:rsidRDefault="00722E84" w:rsidP="00722E84"/>
        </w:tc>
      </w:tr>
      <w:tr w:rsidR="00D9040F" w:rsidTr="004C60A7">
        <w:trPr>
          <w:trHeight w:val="1314"/>
        </w:trPr>
        <w:tc>
          <w:tcPr>
            <w:tcW w:w="9348" w:type="dxa"/>
            <w:gridSpan w:val="2"/>
          </w:tcPr>
          <w:p w:rsidR="00D9040F" w:rsidRDefault="00D9040F" w:rsidP="004C60A7"/>
          <w:p w:rsidR="00D9040F" w:rsidRDefault="00D9040F" w:rsidP="004C60A7">
            <w:r>
              <w:t xml:space="preserve">Please remember to go to the lessons on the official Department for Education Oak National Academy website </w:t>
            </w:r>
            <w:hyperlink r:id="rId8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9040F" w:rsidRDefault="00D9040F" w:rsidP="004C60A7">
            <w:r>
              <w:t>Select your year group and subject, watch the lesson and do the activity.</w:t>
            </w:r>
          </w:p>
        </w:tc>
      </w:tr>
    </w:tbl>
    <w:p w:rsidR="00D9040F" w:rsidRDefault="00D9040F"/>
    <w:p w:rsidR="00163EBB" w:rsidRDefault="00163EBB"/>
    <w:p w:rsidR="00D9040F" w:rsidRDefault="00D9040F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E16"/>
    <w:multiLevelType w:val="hybridMultilevel"/>
    <w:tmpl w:val="0818C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64E57"/>
    <w:multiLevelType w:val="hybridMultilevel"/>
    <w:tmpl w:val="439AE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4"/>
    <w:rsid w:val="000A514C"/>
    <w:rsid w:val="00163EBB"/>
    <w:rsid w:val="00210184"/>
    <w:rsid w:val="00270ADE"/>
    <w:rsid w:val="002D2C3B"/>
    <w:rsid w:val="00545C9D"/>
    <w:rsid w:val="005C569A"/>
    <w:rsid w:val="00632CF4"/>
    <w:rsid w:val="00687BBD"/>
    <w:rsid w:val="00722E84"/>
    <w:rsid w:val="00761D1A"/>
    <w:rsid w:val="00911D96"/>
    <w:rsid w:val="00A87607"/>
    <w:rsid w:val="00D20332"/>
    <w:rsid w:val="00D9040F"/>
    <w:rsid w:val="00DA73C0"/>
    <w:rsid w:val="00E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F1D2"/>
  <w15:docId w15:val="{50A64972-7B07-45B5-8049-9B856A24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C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eech@howes.coventry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Ed Watson</cp:lastModifiedBy>
  <cp:revision>3</cp:revision>
  <dcterms:created xsi:type="dcterms:W3CDTF">2021-02-01T13:54:00Z</dcterms:created>
  <dcterms:modified xsi:type="dcterms:W3CDTF">2021-02-05T10:04:00Z</dcterms:modified>
</cp:coreProperties>
</file>