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4" w:rsidRPr="00D9040F" w:rsidRDefault="00210184">
      <w:pPr>
        <w:rPr>
          <w:b/>
        </w:rPr>
      </w:pPr>
      <w:bookmarkStart w:id="0" w:name="_GoBack"/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bookmarkEnd w:id="0"/>
          <w:p w:rsidR="00210184" w:rsidRP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Year 6</w:t>
            </w:r>
          </w:p>
          <w:p w:rsid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11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– 15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January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9 and </w:t>
            </w:r>
            <w:r w:rsidR="000A514C">
              <w:rPr>
                <w:b/>
              </w:rPr>
              <w:t>9.30am.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Answer the 5-a-day maths questions on </w:t>
            </w:r>
            <w:r>
              <w:t>the online video from the school website.</w:t>
            </w:r>
          </w:p>
          <w:p w:rsidR="003B0FA4" w:rsidRDefault="003B0FA4" w:rsidP="003B0FA4"/>
          <w:p w:rsidR="003B0FA4" w:rsidRPr="003B0FA4" w:rsidRDefault="003B0FA4" w:rsidP="003B0FA4">
            <w:pPr>
              <w:rPr>
                <w:u w:val="single"/>
              </w:rPr>
            </w:pPr>
            <w:r w:rsidRPr="003B0FA4">
              <w:rPr>
                <w:u w:val="single"/>
              </w:rPr>
              <w:t>White Rose Maths Workbook</w:t>
            </w:r>
            <w:r>
              <w:rPr>
                <w:u w:val="single"/>
              </w:rPr>
              <w:t>:</w:t>
            </w:r>
            <w:r w:rsidRPr="003B0FA4">
              <w:rPr>
                <w:u w:val="single"/>
              </w:rPr>
              <w:t xml:space="preserve"> </w:t>
            </w:r>
          </w:p>
          <w:p w:rsidR="003B0FA4" w:rsidRPr="003B0FA4" w:rsidRDefault="003B0FA4" w:rsidP="003B0FA4"/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Pr="003B0FA4">
              <w:t>add whole numbers with more than 4 digits (column method), Pages 2-5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Pr="003B0FA4">
              <w:t>subtract whole numbers with more than 4 digits (column method), Pages 6-7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Pr="003B0FA4">
              <w:t>subtract whole numbers with more than 4 digits (column method), Pages 8-9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Pr="003B0FA4">
              <w:t>inverse operations (addition and subtraction), Pages 10-11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Pr="003B0FA4">
              <w:t>inverse operations (addition and subtraction), Pages 12-13</w:t>
            </w:r>
          </w:p>
          <w:p w:rsidR="000A514C" w:rsidRDefault="000A514C" w:rsidP="00210184"/>
          <w:p w:rsidR="003B0FA4" w:rsidRDefault="003B0FA4" w:rsidP="00210184">
            <w:r>
              <w:t xml:space="preserve">Times Tables </w:t>
            </w:r>
            <w:proofErr w:type="spellStart"/>
            <w:r>
              <w:t>Rockstars</w:t>
            </w:r>
            <w:proofErr w:type="spellEnd"/>
            <w:r>
              <w:t>/Prodigy</w:t>
            </w:r>
            <w:r w:rsidR="004D7978">
              <w:t xml:space="preserve"> is ready for you to use.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Read </w:t>
            </w:r>
            <w:r>
              <w:t>a book or use Read Theory</w:t>
            </w:r>
            <w:r w:rsidRPr="003B0FA4">
              <w:t xml:space="preserve"> for 30 minutes.</w:t>
            </w:r>
          </w:p>
          <w:p w:rsidR="003B0FA4" w:rsidRPr="003B0FA4" w:rsidRDefault="003B0FA4" w:rsidP="003B0FA4"/>
          <w:p w:rsidR="00210184" w:rsidRDefault="003B0FA4" w:rsidP="00210184">
            <w:pPr>
              <w:rPr>
                <w:u w:val="single"/>
              </w:rPr>
            </w:pPr>
            <w:r>
              <w:rPr>
                <w:u w:val="single"/>
              </w:rPr>
              <w:t>CGP English workbook pages:</w:t>
            </w:r>
          </w:p>
          <w:p w:rsidR="003B0FA4" w:rsidRPr="003B0FA4" w:rsidRDefault="003B0FA4" w:rsidP="00210184">
            <w:pPr>
              <w:rPr>
                <w:u w:val="single"/>
              </w:rPr>
            </w:pP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Pr="003B0FA4">
              <w:t>Complete</w:t>
            </w:r>
            <w:r w:rsidRPr="003B0FA4">
              <w:rPr>
                <w:b/>
                <w:bCs/>
              </w:rPr>
              <w:t xml:space="preserve"> </w:t>
            </w:r>
            <w:r w:rsidRPr="003B0FA4">
              <w:t>Autumn Term Workout 1, Pages 2-3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Pr="003B0FA4">
              <w:t>Complete Autumn Term Workout 2, Pages 4-5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Pr="003B0FA4">
              <w:t>Complete Autumn Term Workout 3, Pages 6-7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Pr="003B0FA4">
              <w:t>Complete Autumn Term Workout 4, Pages 8-9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Pr="003B0FA4">
              <w:t>Complete A</w:t>
            </w:r>
            <w:r w:rsidR="005A6ACA">
              <w:t>utumn Term Workout 5, Pages 10-11</w:t>
            </w:r>
          </w:p>
          <w:p w:rsidR="003B0FA4" w:rsidRDefault="003B0FA4" w:rsidP="00210184"/>
          <w:p w:rsidR="000A514C" w:rsidRDefault="000A514C" w:rsidP="00210184">
            <w:r>
              <w:t xml:space="preserve">Spelling shed </w:t>
            </w:r>
            <w:r w:rsidR="004D7978">
              <w:t>is ready for you to use.</w:t>
            </w:r>
          </w:p>
        </w:tc>
      </w:tr>
      <w:tr w:rsidR="00210184" w:rsidTr="00210184">
        <w:trPr>
          <w:trHeight w:val="798"/>
        </w:trPr>
        <w:tc>
          <w:tcPr>
            <w:tcW w:w="3258" w:type="dxa"/>
            <w:vAlign w:val="center"/>
          </w:tcPr>
          <w:p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4D7978" w:rsidRDefault="004D7978" w:rsidP="004D7978">
            <w:r w:rsidRPr="004D7978">
              <w:t>This week I would like you to complete the first activity in the grid.</w:t>
            </w:r>
            <w:r>
              <w:t xml:space="preserve"> </w:t>
            </w:r>
            <w:r w:rsidRPr="004D7978">
              <w:t xml:space="preserve">Research Greek myths </w:t>
            </w:r>
            <w:r w:rsidRPr="004D7978">
              <w:rPr>
                <w:bCs/>
              </w:rPr>
              <w:t>using the websites on the task sheet</w:t>
            </w:r>
            <w:r w:rsidRPr="004D7978">
              <w:t xml:space="preserve"> to help you.</w:t>
            </w:r>
            <w:r>
              <w:t xml:space="preserve"> </w:t>
            </w:r>
            <w:r w:rsidRPr="004D7978">
              <w:t>Choose one and create a storyboard/cartoon or comic strip of the myth.</w:t>
            </w:r>
          </w:p>
          <w:p w:rsidR="004D7978" w:rsidRPr="004D7978" w:rsidRDefault="004D7978" w:rsidP="004D7978"/>
          <w:p w:rsidR="004D7978" w:rsidRPr="004D7978" w:rsidRDefault="004D7978" w:rsidP="004D7978">
            <w:r w:rsidRPr="004D7978">
              <w:t>Remember to include engaging illustrations (drawings) and captions (speech bubbles/descriptions).</w:t>
            </w:r>
            <w:r w:rsidR="00932DA9">
              <w:t xml:space="preserve"> </w:t>
            </w:r>
            <w:r w:rsidRPr="004D7978">
              <w:t xml:space="preserve">Think back to how we did our comic strips of the Guru Nanak story in RE </w:t>
            </w:r>
            <w:r>
              <w:t>recently. It should be similar. There are addition</w:t>
            </w:r>
            <w:r w:rsidR="00882749">
              <w:t>al</w:t>
            </w:r>
            <w:r>
              <w:t xml:space="preserve"> topic activity sheets in your pack </w:t>
            </w:r>
            <w:r w:rsidR="00932DA9">
              <w:t xml:space="preserve">on Greek architecture </w:t>
            </w:r>
            <w:r w:rsidRPr="004D7978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>
              <w:t>you prefer.</w:t>
            </w:r>
          </w:p>
          <w:p w:rsidR="00210184" w:rsidRDefault="00210184" w:rsidP="00210184"/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9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210184" w:rsidRDefault="00210184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49" w:rsidRDefault="00882749" w:rsidP="00882749">
      <w:pPr>
        <w:spacing w:after="0" w:line="240" w:lineRule="auto"/>
      </w:pPr>
      <w:r>
        <w:separator/>
      </w:r>
    </w:p>
  </w:endnote>
  <w:end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49" w:rsidRDefault="00882749" w:rsidP="00882749">
      <w:pPr>
        <w:spacing w:after="0" w:line="240" w:lineRule="auto"/>
      </w:pPr>
      <w:r>
        <w:separator/>
      </w:r>
    </w:p>
  </w:footnote>
  <w:foot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514C"/>
    <w:rsid w:val="00163EBB"/>
    <w:rsid w:val="00210184"/>
    <w:rsid w:val="002B780A"/>
    <w:rsid w:val="003B0FA4"/>
    <w:rsid w:val="004D7978"/>
    <w:rsid w:val="00545C9D"/>
    <w:rsid w:val="005A6ACA"/>
    <w:rsid w:val="006A490E"/>
    <w:rsid w:val="00882749"/>
    <w:rsid w:val="00932DA9"/>
    <w:rsid w:val="00D20332"/>
    <w:rsid w:val="00D9040F"/>
    <w:rsid w:val="00D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49"/>
  </w:style>
  <w:style w:type="paragraph" w:styleId="Footer">
    <w:name w:val="footer"/>
    <w:basedOn w:val="Normal"/>
    <w:link w:val="Foot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49"/>
  </w:style>
  <w:style w:type="paragraph" w:styleId="Footer">
    <w:name w:val="footer"/>
    <w:basedOn w:val="Normal"/>
    <w:link w:val="Foot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Rebecca Bollands</cp:lastModifiedBy>
  <cp:revision>3</cp:revision>
  <dcterms:created xsi:type="dcterms:W3CDTF">2021-01-07T15:10:00Z</dcterms:created>
  <dcterms:modified xsi:type="dcterms:W3CDTF">2021-01-07T15:11:00Z</dcterms:modified>
</cp:coreProperties>
</file>